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368"/>
        <w:gridCol w:w="381"/>
        <w:gridCol w:w="381"/>
        <w:gridCol w:w="381"/>
        <w:gridCol w:w="748"/>
        <w:gridCol w:w="381"/>
        <w:gridCol w:w="381"/>
        <w:gridCol w:w="368"/>
        <w:gridCol w:w="381"/>
        <w:gridCol w:w="761"/>
        <w:gridCol w:w="1037"/>
        <w:gridCol w:w="473"/>
        <w:gridCol w:w="473"/>
        <w:gridCol w:w="774"/>
        <w:gridCol w:w="1168"/>
        <w:gridCol w:w="1260"/>
        <w:gridCol w:w="1050"/>
        <w:gridCol w:w="1142"/>
        <w:gridCol w:w="1142"/>
        <w:gridCol w:w="1234"/>
        <w:gridCol w:w="1194"/>
        <w:gridCol w:w="735"/>
        <w:gridCol w:w="315"/>
        <w:gridCol w:w="538"/>
        <w:gridCol w:w="551"/>
        <w:gridCol w:w="1247"/>
        <w:gridCol w:w="1247"/>
        <w:gridCol w:w="551"/>
        <w:gridCol w:w="276"/>
        <w:gridCol w:w="499"/>
      </w:tblGrid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735" w:type="dxa"/>
            <w:shd w:val="clear" w:color="FFFFFF" w:fill="auto"/>
            <w:vAlign w:val="bottom"/>
          </w:tcPr>
          <w:p w:rsidR="00DF4A1E" w:rsidRDefault="00DF4A1E"/>
        </w:tc>
        <w:tc>
          <w:tcPr>
            <w:tcW w:w="31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/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/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Додаток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до Порядку </w:t>
            </w:r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складання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бюджетної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та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іншої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звітності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розпорядниками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одержувачами</w:t>
            </w:r>
            <w:proofErr w:type="spellEnd"/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бюджетних</w:t>
            </w:r>
            <w:proofErr w:type="spellEnd"/>
            <w:r>
              <w:rPr>
                <w:rFonts w:ascii="Times New Roman" w:hAnsi="Times New Roman"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коштів</w:t>
            </w:r>
            <w:proofErr w:type="spellEnd"/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77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FFFFFF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DF4A1E" w:rsidRDefault="00DF4A1E"/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/>
        </w:tc>
        <w:tc>
          <w:tcPr>
            <w:tcW w:w="4633" w:type="dxa"/>
            <w:gridSpan w:val="6"/>
            <w:shd w:val="clear" w:color="FFFFFF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(пункт 2.1)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12773" w:type="dxa"/>
            <w:gridSpan w:val="16"/>
            <w:shd w:val="clear" w:color="FFFFFF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5827" w:type="dxa"/>
            <w:gridSpan w:val="7"/>
            <w:shd w:val="clear" w:color="FFFFFF" w:fill="auto"/>
            <w:vAlign w:val="bottom"/>
          </w:tcPr>
          <w:p w:rsidR="00DF4A1E" w:rsidRDefault="00DF4A1E"/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12773" w:type="dxa"/>
            <w:gridSpan w:val="16"/>
            <w:shd w:val="clear" w:color="FFFFFF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джерелами</w:t>
            </w:r>
            <w:proofErr w:type="spellEnd"/>
          </w:p>
        </w:tc>
        <w:tc>
          <w:tcPr>
            <w:tcW w:w="1194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76" w:type="dxa"/>
            <w:shd w:val="clear" w:color="FFFFFF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74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F4A1E" w:rsidRDefault="00DF4A1E"/>
        </w:tc>
        <w:tc>
          <w:tcPr>
            <w:tcW w:w="3518" w:type="dxa"/>
            <w:gridSpan w:val="5"/>
            <w:shd w:val="clear" w:color="FFFFFF" w:fill="auto"/>
            <w:vAlign w:val="bottom"/>
          </w:tcPr>
          <w:p w:rsidR="00DF4A1E" w:rsidRDefault="0000053F">
            <w:pPr>
              <w:jc w:val="right"/>
            </w:pP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 xml:space="preserve"> (форма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4-2д,</w:t>
            </w:r>
          </w:p>
        </w:tc>
        <w:tc>
          <w:tcPr>
            <w:tcW w:w="12981" w:type="dxa"/>
            <w:gridSpan w:val="15"/>
            <w:shd w:val="clear" w:color="FFFFFF" w:fill="auto"/>
            <w:vAlign w:val="bottom"/>
          </w:tcPr>
          <w:p w:rsidR="00DF4A1E" w:rsidRDefault="0000053F">
            <w:pPr>
              <w:wordWrap w:val="0"/>
            </w:pPr>
            <w:r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4-2м)</w:t>
            </w:r>
          </w:p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14702" w:type="dxa"/>
            <w:gridSpan w:val="18"/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за 2016 р.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BE0BE6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368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748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368" w:type="dxa"/>
            <w:shd w:val="clear" w:color="auto" w:fill="auto"/>
            <w:vAlign w:val="bottom"/>
          </w:tcPr>
          <w:p w:rsidR="00DF4A1E" w:rsidRDefault="00DF4A1E"/>
        </w:tc>
        <w:tc>
          <w:tcPr>
            <w:tcW w:w="381" w:type="dxa"/>
            <w:shd w:val="clear" w:color="auto" w:fill="auto"/>
            <w:vAlign w:val="bottom"/>
          </w:tcPr>
          <w:p w:rsidR="00DF4A1E" w:rsidRDefault="00DF4A1E"/>
        </w:tc>
        <w:tc>
          <w:tcPr>
            <w:tcW w:w="761" w:type="dxa"/>
            <w:shd w:val="clear" w:color="auto" w:fill="auto"/>
            <w:vAlign w:val="bottom"/>
          </w:tcPr>
          <w:p w:rsidR="00DF4A1E" w:rsidRDefault="00DF4A1E"/>
        </w:tc>
        <w:tc>
          <w:tcPr>
            <w:tcW w:w="1037" w:type="dxa"/>
            <w:shd w:val="clear" w:color="auto" w:fill="auto"/>
            <w:vAlign w:val="bottom"/>
          </w:tcPr>
          <w:p w:rsidR="00DF4A1E" w:rsidRDefault="00DF4A1E"/>
        </w:tc>
        <w:tc>
          <w:tcPr>
            <w:tcW w:w="473" w:type="dxa"/>
            <w:shd w:val="clear" w:color="auto" w:fill="auto"/>
            <w:vAlign w:val="bottom"/>
          </w:tcPr>
          <w:p w:rsidR="00DF4A1E" w:rsidRDefault="00DF4A1E"/>
        </w:tc>
        <w:tc>
          <w:tcPr>
            <w:tcW w:w="473" w:type="dxa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1168" w:type="dxa"/>
            <w:shd w:val="clear" w:color="auto" w:fill="auto"/>
            <w:vAlign w:val="bottom"/>
          </w:tcPr>
          <w:p w:rsidR="00DF4A1E" w:rsidRDefault="00DF4A1E"/>
        </w:tc>
        <w:tc>
          <w:tcPr>
            <w:tcW w:w="1260" w:type="dxa"/>
            <w:shd w:val="clear" w:color="auto" w:fill="auto"/>
            <w:vAlign w:val="bottom"/>
          </w:tcPr>
          <w:p w:rsidR="00DF4A1E" w:rsidRDefault="00DF4A1E"/>
        </w:tc>
        <w:tc>
          <w:tcPr>
            <w:tcW w:w="1050" w:type="dxa"/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shd w:val="clear" w:color="auto" w:fill="auto"/>
            <w:vAlign w:val="bottom"/>
          </w:tcPr>
          <w:p w:rsidR="00DF4A1E" w:rsidRDefault="00DF4A1E"/>
        </w:tc>
        <w:tc>
          <w:tcPr>
            <w:tcW w:w="1234" w:type="dxa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2494" w:type="dxa"/>
            <w:gridSpan w:val="2"/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Коди</w:t>
            </w:r>
            <w:proofErr w:type="spellEnd"/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14702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Тернопільський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міський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комунальний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заклад "Центр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первинної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медико-санітарної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допомоги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"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ЄДРПОУ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38645610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14702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Тернопіль</w:t>
            </w:r>
            <w:proofErr w:type="spellEnd"/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КОАТУУ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6110100000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4531" w:type="dxa"/>
            <w:gridSpan w:val="10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форма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11682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установа,заклад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 w:val="18"/>
                <w:szCs w:val="18"/>
              </w:rPr>
              <w:t>за КОПФГ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7288" w:type="dxa"/>
            <w:gridSpan w:val="14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відомчої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державного бюджету</w:t>
            </w:r>
          </w:p>
        </w:tc>
        <w:tc>
          <w:tcPr>
            <w:tcW w:w="892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8456" w:type="dxa"/>
            <w:gridSpan w:val="15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державного бюджету</w:t>
            </w:r>
          </w:p>
        </w:tc>
        <w:tc>
          <w:tcPr>
            <w:tcW w:w="7757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8456" w:type="dxa"/>
            <w:gridSpan w:val="15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типової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відомчої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місцевих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br/>
            </w:r>
          </w:p>
        </w:tc>
        <w:tc>
          <w:tcPr>
            <w:tcW w:w="7757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014    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здоров'я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8456" w:type="dxa"/>
            <w:gridSpan w:val="15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Код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місцевих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(код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Типової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місцевих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Тимчасової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класифікації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видатків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кредитування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які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застосовують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програмно-цільового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методу)*</w:t>
            </w:r>
          </w:p>
        </w:tc>
        <w:tc>
          <w:tcPr>
            <w:tcW w:w="7757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080800 ,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Центри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первинної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медичної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медико-санітарної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допомоги</w:t>
            </w:r>
            <w:proofErr w:type="spellEnd"/>
            <w:r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BE0BE6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Періодичність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: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місячна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,</w:t>
            </w:r>
          </w:p>
        </w:tc>
        <w:tc>
          <w:tcPr>
            <w:tcW w:w="1130" w:type="dxa"/>
            <w:gridSpan w:val="3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квартальна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,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річна</w:t>
            </w:r>
            <w:proofErr w:type="spellEnd"/>
          </w:p>
        </w:tc>
        <w:tc>
          <w:tcPr>
            <w:tcW w:w="1037" w:type="dxa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Одиниця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виміру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:</w:t>
            </w:r>
          </w:p>
        </w:tc>
        <w:tc>
          <w:tcPr>
            <w:tcW w:w="2259" w:type="dxa"/>
            <w:gridSpan w:val="5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грн.коп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.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DF4A1E" w:rsidRDefault="00DF4A1E"/>
        </w:tc>
        <w:tc>
          <w:tcPr>
            <w:tcW w:w="1037" w:type="dxa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05"/>
        </w:trPr>
        <w:tc>
          <w:tcPr>
            <w:tcW w:w="105" w:type="dxa"/>
            <w:shd w:val="clear" w:color="FFFFFF" w:fill="auto"/>
          </w:tcPr>
          <w:p w:rsidR="00DF4A1E" w:rsidRDefault="00DF4A1E">
            <w:pPr>
              <w:jc w:val="center"/>
            </w:pPr>
          </w:p>
        </w:tc>
        <w:tc>
          <w:tcPr>
            <w:tcW w:w="5568" w:type="dxa"/>
            <w:gridSpan w:val="11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4620" w:type="dxa"/>
            <w:gridSpan w:val="4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735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DF4A1E" w:rsidRDefault="00DF4A1E">
            <w:pPr>
              <w:jc w:val="center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Показники</w:t>
            </w:r>
            <w:proofErr w:type="spellEnd"/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КЕКВ та/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або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ККК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початок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року</w:t>
            </w:r>
          </w:p>
        </w:tc>
        <w:tc>
          <w:tcPr>
            <w:tcW w:w="114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Перераховано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Нараховано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доходів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22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Касові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413003"/>
                <w:szCs w:val="16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Фактичні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24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(року)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Показники</w:t>
            </w:r>
            <w:proofErr w:type="spellEnd"/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КЕКВ та/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або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ККК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</w:t>
            </w:r>
            <w:r>
              <w:rPr>
                <w:rFonts w:ascii="Times New Roman" w:hAnsi="Times New Roman"/>
                <w:color w:val="413003"/>
                <w:szCs w:val="16"/>
              </w:rPr>
              <w:t>ього</w:t>
            </w:r>
            <w:proofErr w:type="spellEnd"/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142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Перераховано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залишок</w:t>
            </w:r>
            <w:proofErr w:type="spellEnd"/>
          </w:p>
        </w:tc>
        <w:tc>
          <w:tcPr>
            <w:tcW w:w="1142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Нараховано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доходів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перераховані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рахунків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0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Фактичні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рахунках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установах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банків</w:t>
            </w:r>
            <w:proofErr w:type="spellEnd"/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11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14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29 229,46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1 148,36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28 081,10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20 149,26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2 708,56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отриманих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благодійних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внесків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грантів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дарунків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28 081,10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20 149,26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підприємств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організацій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фізичних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осіб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бюджетних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установ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цільових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у тому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відчуження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суспільних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потреб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земельних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ділянок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розміщення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413003"/>
                <w:szCs w:val="16"/>
              </w:rPr>
              <w:t xml:space="preserve">на них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об’єктів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нерухомого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майна,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що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перебувають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приватній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власності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фізичних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або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юридичних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осіб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Вищих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професійно-технічних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закладів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розміщення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депозитах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тимчасово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вільних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бюджетних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отриманих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платних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якщо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таким закладам законом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надано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відповідне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право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майнових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фільми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вихідні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фільмів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фільмокопій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створені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бюджетні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кошти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державним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замовленням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або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умовах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фінансової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підтримки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Фінансування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1 148,36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усього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29 229,46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26 520,90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20 098,76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 xml:space="preserve">у тому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: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>
            <w:pPr>
              <w:jc w:val="center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</w:p>
        </w:tc>
        <w:tc>
          <w:tcPr>
            <w:tcW w:w="94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2000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080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29 229,46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26 520,90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20 098,76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плату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090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праці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плата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на оплату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праці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послуг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140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29 229,46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26 520,90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20 098,76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інвентар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матеріали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29 229,46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26 520,90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20 098,76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харчування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крім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відрядження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190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та заходи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призначення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енергоносіїв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теплопостачання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водовідведення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електроенергії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Оплата природного газу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енергоносіїв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енергосервісу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заходи по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програм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заходи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програм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заходи по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розвитку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2282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зобов’язань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зобов’язань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зобов’язань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трансферти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органам державного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рівнів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 урядам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держав 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забезпечення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допомоги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Стипендії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Інші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населенню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2730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Інші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2800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видатки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основного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капіталу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користування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житла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об’єктів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ремонт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фонду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об’єктів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реставрація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фонду 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об’єктів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архітектури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3143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резервів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активів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трансферти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3200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580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>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590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органам державного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рівнів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 урядам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держав та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організаціям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населенню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3240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кредитування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кредитів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органам державного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рівнів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650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організаціям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660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кредитів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4113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670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кредитування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4200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b/>
                <w:color w:val="413003"/>
                <w:szCs w:val="16"/>
              </w:rPr>
              <w:t>680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/>
                <w:i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003"/>
                <w:szCs w:val="16"/>
              </w:rPr>
              <w:t>кредитів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4210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i/>
                <w:color w:val="413003"/>
                <w:szCs w:val="16"/>
              </w:rPr>
              <w:t>690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Х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Медвідь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Микола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Миколайович</w:t>
            </w:r>
            <w:proofErr w:type="spellEnd"/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ініціали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прізвище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Головний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бухгалтер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shd w:val="clear" w:color="auto" w:fill="auto"/>
            <w:vAlign w:val="bottom"/>
          </w:tcPr>
          <w:p w:rsidR="00DF4A1E" w:rsidRDefault="0000053F"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Маланчук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Ірина</w:t>
            </w:r>
            <w:proofErr w:type="spellEnd"/>
            <w:r>
              <w:rPr>
                <w:rFonts w:ascii="Times New Roman" w:hAnsi="Times New Roman"/>
                <w:b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413003"/>
                <w:szCs w:val="16"/>
              </w:rPr>
              <w:t>Богданівна</w:t>
            </w:r>
            <w:proofErr w:type="spellEnd"/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5158" w:type="dxa"/>
            <w:gridSpan w:val="6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ініціали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прізвище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)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" w:type="dxa"/>
            <w:gridSpan w:val="2"/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5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"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січня</w:t>
            </w:r>
            <w:proofErr w:type="spellEnd"/>
          </w:p>
        </w:tc>
        <w:tc>
          <w:tcPr>
            <w:tcW w:w="381" w:type="dxa"/>
            <w:shd w:val="clear" w:color="auto" w:fill="auto"/>
            <w:vAlign w:val="bottom"/>
          </w:tcPr>
          <w:p w:rsidR="00DF4A1E" w:rsidRDefault="0000053F">
            <w:pPr>
              <w:jc w:val="right"/>
            </w:pPr>
            <w:r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4A1E" w:rsidRDefault="0000053F">
            <w:pPr>
              <w:jc w:val="center"/>
            </w:pPr>
            <w:r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3899" w:type="dxa"/>
            <w:gridSpan w:val="6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>року</w:t>
            </w:r>
          </w:p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3045" w:type="dxa"/>
            <w:gridSpan w:val="3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DF4A1E" w:rsidRDefault="00DF4A1E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774" w:type="dxa"/>
            <w:shd w:val="clear" w:color="auto" w:fill="auto"/>
            <w:vAlign w:val="bottom"/>
          </w:tcPr>
          <w:p w:rsidR="00DF4A1E" w:rsidRDefault="00DF4A1E"/>
        </w:tc>
        <w:tc>
          <w:tcPr>
            <w:tcW w:w="4620" w:type="dxa"/>
            <w:gridSpan w:val="4"/>
            <w:shd w:val="clear" w:color="auto" w:fill="auto"/>
            <w:vAlign w:val="bottom"/>
          </w:tcPr>
          <w:p w:rsidR="00DF4A1E" w:rsidRDefault="00DF4A1E"/>
        </w:tc>
        <w:tc>
          <w:tcPr>
            <w:tcW w:w="2376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194" w:type="dxa"/>
            <w:shd w:val="clear" w:color="auto" w:fill="auto"/>
            <w:vAlign w:val="bottom"/>
          </w:tcPr>
          <w:p w:rsidR="00DF4A1E" w:rsidRDefault="00DF4A1E"/>
        </w:tc>
        <w:tc>
          <w:tcPr>
            <w:tcW w:w="735" w:type="dxa"/>
            <w:shd w:val="clear" w:color="auto" w:fill="auto"/>
            <w:vAlign w:val="bottom"/>
          </w:tcPr>
          <w:p w:rsidR="00DF4A1E" w:rsidRDefault="00DF4A1E"/>
        </w:tc>
        <w:tc>
          <w:tcPr>
            <w:tcW w:w="315" w:type="dxa"/>
            <w:shd w:val="clear" w:color="auto" w:fill="auto"/>
            <w:vAlign w:val="bottom"/>
          </w:tcPr>
          <w:p w:rsidR="00DF4A1E" w:rsidRDefault="00DF4A1E"/>
        </w:tc>
        <w:tc>
          <w:tcPr>
            <w:tcW w:w="1089" w:type="dxa"/>
            <w:gridSpan w:val="2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247" w:type="dxa"/>
            <w:shd w:val="clear" w:color="auto" w:fill="auto"/>
            <w:vAlign w:val="bottom"/>
          </w:tcPr>
          <w:p w:rsidR="00DF4A1E" w:rsidRDefault="00DF4A1E"/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 w:rsidTr="00BE0B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0111" w:type="dxa"/>
            <w:gridSpan w:val="27"/>
            <w:shd w:val="clear" w:color="auto" w:fill="auto"/>
            <w:vAlign w:val="bottom"/>
          </w:tcPr>
          <w:p w:rsidR="00DF4A1E" w:rsidRDefault="0000053F">
            <w:r>
              <w:rPr>
                <w:rFonts w:ascii="Times New Roman" w:hAnsi="Times New Roman"/>
                <w:color w:val="413003"/>
                <w:szCs w:val="16"/>
              </w:rPr>
              <w:t xml:space="preserve">*До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запровадження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програмно-цільового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методу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складання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бюджетів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проставляються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код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тимчасової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класифікації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видатків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кредитування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13003"/>
                <w:szCs w:val="16"/>
              </w:rPr>
              <w:t>бюджетів</w:t>
            </w:r>
            <w:proofErr w:type="spellEnd"/>
            <w:r>
              <w:rPr>
                <w:rFonts w:ascii="Times New Roman" w:hAnsi="Times New Roman"/>
                <w:color w:val="413003"/>
                <w:szCs w:val="16"/>
              </w:rPr>
              <w:t>.</w:t>
            </w:r>
          </w:p>
        </w:tc>
        <w:tc>
          <w:tcPr>
            <w:tcW w:w="105" w:type="dxa"/>
            <w:shd w:val="clear" w:color="auto" w:fill="auto"/>
            <w:vAlign w:val="bottom"/>
          </w:tcPr>
          <w:p w:rsidR="00DF4A1E" w:rsidRDefault="00DF4A1E"/>
        </w:tc>
        <w:tc>
          <w:tcPr>
            <w:tcW w:w="276" w:type="dxa"/>
            <w:shd w:val="clear" w:color="auto" w:fill="auto"/>
            <w:vAlign w:val="bottom"/>
          </w:tcPr>
          <w:p w:rsidR="00DF4A1E" w:rsidRDefault="00DF4A1E"/>
        </w:tc>
      </w:tr>
      <w:tr w:rsidR="00DF4A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F4A1E" w:rsidRDefault="00DF4A1E"/>
        </w:tc>
        <w:tc>
          <w:tcPr>
            <w:tcW w:w="20492" w:type="dxa"/>
            <w:gridSpan w:val="29"/>
            <w:shd w:val="clear" w:color="FFFFFF" w:fill="auto"/>
            <w:vAlign w:val="bottom"/>
          </w:tcPr>
          <w:p w:rsidR="00DF4A1E" w:rsidRDefault="00DF4A1E"/>
        </w:tc>
      </w:tr>
    </w:tbl>
    <w:p w:rsidR="0000053F" w:rsidRDefault="0000053F"/>
    <w:sectPr w:rsidR="00000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characterSpacingControl w:val="doNotCompress"/>
  <w:compat>
    <w:useFELayout/>
  </w:compat>
  <w:rsids>
    <w:rsidRoot w:val="00DF4A1E"/>
    <w:rsid w:val="0000053F"/>
    <w:rsid w:val="00BE0BE6"/>
    <w:rsid w:val="00D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F4A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2017-01-31T08:28:00Z</dcterms:created>
  <dcterms:modified xsi:type="dcterms:W3CDTF">2017-01-31T08:28:00Z</dcterms:modified>
</cp:coreProperties>
</file>