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68"/>
        <w:gridCol w:w="381"/>
        <w:gridCol w:w="381"/>
        <w:gridCol w:w="381"/>
        <w:gridCol w:w="748"/>
        <w:gridCol w:w="381"/>
        <w:gridCol w:w="381"/>
        <w:gridCol w:w="368"/>
        <w:gridCol w:w="381"/>
        <w:gridCol w:w="761"/>
        <w:gridCol w:w="1733"/>
        <w:gridCol w:w="945"/>
        <w:gridCol w:w="774"/>
        <w:gridCol w:w="1366"/>
        <w:gridCol w:w="1286"/>
        <w:gridCol w:w="1168"/>
        <w:gridCol w:w="683"/>
        <w:gridCol w:w="683"/>
        <w:gridCol w:w="512"/>
        <w:gridCol w:w="525"/>
        <w:gridCol w:w="1063"/>
        <w:gridCol w:w="1299"/>
        <w:gridCol w:w="105"/>
        <w:gridCol w:w="945"/>
      </w:tblGrid>
      <w:tr w:rsidR="00D32F49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F119EA"/>
        </w:tc>
        <w:tc>
          <w:tcPr>
            <w:tcW w:w="74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D32F49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4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4765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Додаток 4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4765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до Порядку складання фінансової, бюджетної та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4765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іншої звітності розпорядниками та одержувачами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4765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бюджетних коштів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(пункт 2.1)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975" w:type="dxa"/>
            <w:gridSpan w:val="13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right"/>
            </w:pPr>
          </w:p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F119EA">
            <w:pPr>
              <w:jc w:val="right"/>
            </w:pPr>
          </w:p>
        </w:tc>
        <w:tc>
          <w:tcPr>
            <w:tcW w:w="9124" w:type="dxa"/>
            <w:gridSpan w:val="11"/>
            <w:shd w:val="clear" w:color="auto" w:fill="auto"/>
            <w:vAlign w:val="bottom"/>
          </w:tcPr>
          <w:p w:rsidR="00F119EA" w:rsidRDefault="0000392A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про надходження та </w:t>
            </w: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використання коштів загального фонду (форма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2д,</w:t>
            </w:r>
          </w:p>
        </w:tc>
        <w:tc>
          <w:tcPr>
            <w:tcW w:w="5815" w:type="dxa"/>
            <w:gridSpan w:val="8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2м)</w:t>
            </w: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F119EA"/>
        </w:tc>
        <w:tc>
          <w:tcPr>
            <w:tcW w:w="11658" w:type="dxa"/>
            <w:gridSpan w:val="14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за 2016 р.</w:t>
            </w:r>
          </w:p>
        </w:tc>
        <w:tc>
          <w:tcPr>
            <w:tcW w:w="4449" w:type="dxa"/>
            <w:gridSpan w:val="6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Коди</w:t>
            </w: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Установа</w:t>
            </w:r>
          </w:p>
        </w:tc>
        <w:tc>
          <w:tcPr>
            <w:tcW w:w="1165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Тернопільський міський комунальний заклад "Центр первинної медико-санітарної допомоги"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ЄДРПОУ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38645610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Територія</w:t>
            </w:r>
          </w:p>
        </w:tc>
        <w:tc>
          <w:tcPr>
            <w:tcW w:w="1165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м. Тернопіль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КОАТУУ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6110100000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4531" w:type="dxa"/>
            <w:gridSpan w:val="10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8638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Комунальна організація (установа,заклад)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КОПФГ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430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7983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518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7983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Код та назва програмної класифікації видатків та кредитування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державного бюджету</w:t>
            </w:r>
          </w:p>
        </w:tc>
        <w:tc>
          <w:tcPr>
            <w:tcW w:w="518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7983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18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014     Відділ охорони здоров'я та медичного забезпечення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7983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Код та назва програмної класифікації видатків та кредитування місцевих бюджетів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518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081002 , Інші заходи по охор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оні здоров"я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Періодичність: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квартальна,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річна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Одиниця виміру:</w:t>
            </w:r>
          </w:p>
        </w:tc>
        <w:tc>
          <w:tcPr>
            <w:tcW w:w="2259" w:type="dxa"/>
            <w:gridSpan w:val="5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грн.коп.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66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5" w:type="dxa"/>
            <w:shd w:val="clear" w:color="auto" w:fill="auto"/>
          </w:tcPr>
          <w:p w:rsidR="00F119EA" w:rsidRDefault="00F119EA">
            <w:pPr>
              <w:jc w:val="center"/>
            </w:pP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Показники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КЕКВ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та/або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ККК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Код рядка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рік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F119EA">
            <w:pPr>
              <w:jc w:val="center"/>
            </w:pPr>
            <w:r w:rsidRPr="00F119EA">
              <w:rPr>
                <w:rFonts w:ascii="Times New Roman" w:hAnsi="Times New Roman"/>
                <w:color w:val="413003"/>
                <w:sz w:val="18"/>
                <w:szCs w:val="18"/>
              </w:rPr>
              <w:pict>
                <v:rect id="_x0000_s1027" style="position:absolute;left:0;text-align:left;margin-left:40pt;margin-top:29pt;width:10pt;height:12pt;z-index:251657216;mso-position-horizontal-relative:text;mso-position-vertical-relative:text">
                  <v:textbox>
                    <w:txbxContent>
                      <w:p w:rsidR="00F119EA" w:rsidRDefault="0000392A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00392A"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період (рік)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 на початок звітного року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Надійшло коштів за звітний період (рік)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Касові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Фактичні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 xml:space="preserve">за звітний 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на кінець звітного періоду (року)</w:t>
            </w:r>
          </w:p>
        </w:tc>
        <w:tc>
          <w:tcPr>
            <w:tcW w:w="105" w:type="dxa"/>
            <w:shd w:val="clear" w:color="auto" w:fill="auto"/>
            <w:vAlign w:val="center"/>
          </w:tcPr>
          <w:p w:rsidR="00F119EA" w:rsidRDefault="00F119EA">
            <w:pPr>
              <w:jc w:val="center"/>
            </w:pP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105" w:type="dxa"/>
            <w:shd w:val="clear" w:color="auto" w:fill="auto"/>
            <w:vAlign w:val="center"/>
          </w:tcPr>
          <w:p w:rsidR="00F119EA" w:rsidRDefault="00F119EA">
            <w:pPr>
              <w:jc w:val="center"/>
            </w:pP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Видатки та надання кредитів -  усього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700 000,00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700 000,00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692 805,71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692 805,71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687 804,11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числі: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5" w:type="dxa"/>
            <w:shd w:val="clear" w:color="auto" w:fill="auto"/>
          </w:tcPr>
          <w:p w:rsidR="00F119EA" w:rsidRDefault="00F119EA">
            <w:pPr>
              <w:jc w:val="center"/>
            </w:pP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видатки</w:t>
            </w:r>
          </w:p>
        </w:tc>
        <w:tc>
          <w:tcPr>
            <w:tcW w:w="9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2000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020</w:t>
            </w:r>
          </w:p>
        </w:tc>
        <w:tc>
          <w:tcPr>
            <w:tcW w:w="136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700 000,00</w:t>
            </w:r>
          </w:p>
        </w:tc>
        <w:tc>
          <w:tcPr>
            <w:tcW w:w="12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692 805,71</w:t>
            </w:r>
          </w:p>
        </w:tc>
        <w:tc>
          <w:tcPr>
            <w:tcW w:w="103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692 805,71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687 804,11</w:t>
            </w:r>
          </w:p>
        </w:tc>
        <w:tc>
          <w:tcPr>
            <w:tcW w:w="12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Оплата праці і нарахування на заробітну плату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праці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Заробітна плата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Грошове  забезпечення військовослужбовців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060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070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Використання товарів і послуг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080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700 000,00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692 805,71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692 805,71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687 804,11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090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 xml:space="preserve">Медикаменти та перев’язувальні </w:t>
            </w: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матеріали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100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Продукти харчування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120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на відрядження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та заходи спеціального призначення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комунальних послуг та енергоносіїв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теплопостачання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160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водопостачання  та водовідведення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170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електроенергії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180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Оплата природного 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газу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190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інших енергоносіїв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енргосервісу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700 000,00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692 805,71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692 805,71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687 804,11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Дослідження і розробки, окремі заходи розвитку по реалізації державних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(регіональних) програм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Окремі заходи по реалізації державних (регіональних) програм, не віднесені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до заходів розвитку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700 000,00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700 000,00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692 805,71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692 805,71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687 804,11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Обслуговування боргових зобов’язань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внутрішніх боргових зобов’язань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зовнішніх боргових зобов’язань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трансферти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290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300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 xml:space="preserve">Поточні </w:t>
            </w: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трансферти  урядам іноземних держав та міжнародним    організаціям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Соціальне забезпечення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Виплата пенсій і допомоги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Стипендії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Інші виплати населенню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Інші поточні видатки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360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видатки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370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Придбання основного капіталу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380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390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Капітальне будівництво (придбання)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400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будівництво (придбання) житла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 будівництво (придбання) інших об’єктів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420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Капітальний ремонт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житлового фонду (приміщень)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інших об’єктів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Реконструкція  та  реставрація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460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житлового фонду (приміщень)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470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та реставрація  інших об’єктів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480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Реставрація пам’яток культури, історії та архітектури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490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Створення державних запасів і резервів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500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 xml:space="preserve">Придбання землі  та нематеріальних </w:t>
            </w: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активів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трансферти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520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підприємствам (установам, організаціям)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населенню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560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Внутрішнє кредитування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570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внутрішніх кредитів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580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органам державного управління інших  рівнів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590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підприємствам, установам, організаціям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600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інших внутрішніх кредитів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610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Зовнішнє </w:t>
            </w: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620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зовнішніх кредитів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630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Інші видатки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640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Нерозподілені видатки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9000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650</w:t>
            </w:r>
          </w:p>
        </w:tc>
        <w:tc>
          <w:tcPr>
            <w:tcW w:w="1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>
            <w:r w:rsidRPr="00F119EA">
              <w:rPr>
                <w:rFonts w:ascii="Times New Roman" w:hAnsi="Times New Roman"/>
                <w:color w:val="413003"/>
                <w:szCs w:val="16"/>
              </w:rPr>
              <w:pict>
                <v:rect id="_x0000_s1026" style="position:absolute;margin-left:0;margin-top:0;width:7pt;height:9pt;z-index:251658240;mso-position-horizontal-relative:text;mso-position-vertical-relative:text">
                  <v:textbox>
                    <w:txbxContent>
                      <w:p w:rsidR="00F119EA" w:rsidRDefault="0000392A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00392A">
              <w:rPr>
                <w:rFonts w:ascii="Times New Roman" w:hAnsi="Times New Roman"/>
                <w:color w:val="413003"/>
                <w:szCs w:val="16"/>
              </w:rPr>
              <w:t>Заповнюється розпорядниками бюджетних коштів.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3021" w:type="dxa"/>
            <w:gridSpan w:val="7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Керівник</w:t>
            </w: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3571" w:type="dxa"/>
            <w:gridSpan w:val="5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Cs w:val="16"/>
              </w:rPr>
              <w:t>Медвідь Микола Миколайович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D32F49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4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49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1719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3571" w:type="dxa"/>
            <w:gridSpan w:val="5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3021" w:type="dxa"/>
            <w:gridSpan w:val="7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Головний бухгалтер</w:t>
            </w: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3571" w:type="dxa"/>
            <w:gridSpan w:val="5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Cs w:val="16"/>
              </w:rPr>
              <w:t>Маланчук Ірина Богданівна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473" w:type="dxa"/>
            <w:gridSpan w:val="2"/>
            <w:shd w:val="clear" w:color="auto" w:fill="auto"/>
            <w:vAlign w:val="bottom"/>
          </w:tcPr>
          <w:p w:rsidR="00F119EA" w:rsidRDefault="0000392A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січня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F119EA" w:rsidRDefault="0000392A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1719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3571" w:type="dxa"/>
            <w:gridSpan w:val="5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6264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6568" w:type="dxa"/>
            <w:gridSpan w:val="22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*До запровадження програмно-цільового методу складання та виконання місцевих бюджетів проставляються код та назва тимчасової класифікації видатків та кредитування місцевих бюджетів..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D32F49" w:rsidTr="00D32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48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381" w:type="dxa"/>
            <w:shd w:val="clear" w:color="auto" w:fill="auto"/>
            <w:vAlign w:val="bottom"/>
          </w:tcPr>
          <w:p w:rsidR="00F119EA" w:rsidRDefault="00F119EA"/>
        </w:tc>
        <w:tc>
          <w:tcPr>
            <w:tcW w:w="749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761" w:type="dxa"/>
            <w:shd w:val="clear" w:color="auto" w:fill="auto"/>
            <w:vAlign w:val="bottom"/>
          </w:tcPr>
          <w:p w:rsidR="00F119EA" w:rsidRDefault="00F119EA"/>
        </w:tc>
        <w:tc>
          <w:tcPr>
            <w:tcW w:w="1733" w:type="dxa"/>
            <w:shd w:val="clear" w:color="auto" w:fill="auto"/>
            <w:vAlign w:val="bottom"/>
          </w:tcPr>
          <w:p w:rsidR="00F119EA" w:rsidRDefault="00F119EA"/>
        </w:tc>
        <w:tc>
          <w:tcPr>
            <w:tcW w:w="945" w:type="dxa"/>
            <w:shd w:val="clear" w:color="auto" w:fill="auto"/>
            <w:vAlign w:val="bottom"/>
          </w:tcPr>
          <w:p w:rsidR="00F119EA" w:rsidRDefault="00F119EA"/>
        </w:tc>
        <w:tc>
          <w:tcPr>
            <w:tcW w:w="774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1168" w:type="dxa"/>
            <w:shd w:val="clear" w:color="auto" w:fill="auto"/>
            <w:vAlign w:val="bottom"/>
          </w:tcPr>
          <w:p w:rsidR="00F119EA" w:rsidRDefault="00F119EA"/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63" w:type="dxa"/>
            <w:shd w:val="clear" w:color="auto" w:fill="auto"/>
            <w:vAlign w:val="bottom"/>
          </w:tcPr>
          <w:p w:rsidR="00F119EA" w:rsidRDefault="00F119EA"/>
        </w:tc>
        <w:tc>
          <w:tcPr>
            <w:tcW w:w="1299" w:type="dxa"/>
            <w:shd w:val="clear" w:color="auto" w:fill="auto"/>
            <w:vAlign w:val="bottom"/>
          </w:tcPr>
          <w:p w:rsidR="00F119EA" w:rsidRDefault="00F119EA"/>
        </w:tc>
        <w:tc>
          <w:tcPr>
            <w:tcW w:w="105" w:type="dxa"/>
            <w:shd w:val="clear" w:color="auto" w:fill="auto"/>
            <w:vAlign w:val="bottom"/>
          </w:tcPr>
          <w:p w:rsidR="00F119EA" w:rsidRDefault="00F119EA"/>
        </w:tc>
      </w:tr>
      <w:tr w:rsidR="00F1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  <w:tc>
          <w:tcPr>
            <w:tcW w:w="16568" w:type="dxa"/>
            <w:gridSpan w:val="22"/>
            <w:shd w:val="clear" w:color="FFFFFF" w:fill="auto"/>
            <w:vAlign w:val="bottom"/>
          </w:tcPr>
          <w:p w:rsidR="00F119EA" w:rsidRDefault="00F119EA"/>
        </w:tc>
        <w:tc>
          <w:tcPr>
            <w:tcW w:w="105" w:type="dxa"/>
            <w:shd w:val="clear" w:color="FFFFFF" w:fill="auto"/>
            <w:vAlign w:val="bottom"/>
          </w:tcPr>
          <w:p w:rsidR="00F119EA" w:rsidRDefault="00F119EA"/>
        </w:tc>
      </w:tr>
    </w:tbl>
    <w:p w:rsidR="0000392A" w:rsidRDefault="0000392A"/>
    <w:sectPr w:rsidR="00003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>
    <w:useFELayout/>
  </w:compat>
  <w:rsids>
    <w:rsidRoot w:val="00F119EA"/>
    <w:rsid w:val="0000392A"/>
    <w:rsid w:val="00D32F49"/>
    <w:rsid w:val="00F1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119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F119EA"/>
    <w:rPr>
      <w:rFonts w:ascii="Arial" w:hAnsi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2017-01-31T08:26:00Z</dcterms:created>
  <dcterms:modified xsi:type="dcterms:W3CDTF">2017-01-31T08:26:00Z</dcterms:modified>
</cp:coreProperties>
</file>